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5BD59">
      <w:pPr>
        <w:spacing w:line="540" w:lineRule="exact"/>
        <w:jc w:val="both"/>
        <w:rPr>
          <w:rFonts w:hint="eastAsia" w:ascii="仿宋_GB2312" w:hAnsi="楷体" w:eastAsia="仿宋_GB2312" w:cs="Times New Roman"/>
          <w:kern w:val="2"/>
          <w:sz w:val="32"/>
          <w:szCs w:val="32"/>
          <w:lang w:val="en-US" w:eastAsia="zh-CN" w:bidi="ar-SA"/>
        </w:rPr>
      </w:pPr>
    </w:p>
    <w:p w14:paraId="248C96C8">
      <w:pPr>
        <w:spacing w:line="54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2024</w:t>
      </w:r>
      <w:r>
        <w:rPr>
          <w:rFonts w:hint="eastAsia" w:ascii="方正小标宋简体" w:hAnsi="黑体" w:eastAsia="方正小标宋简体"/>
          <w:sz w:val="36"/>
          <w:szCs w:val="36"/>
        </w:rPr>
        <w:t>年度全国教育科学规划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项目选题</w:t>
      </w:r>
      <w:r>
        <w:rPr>
          <w:rFonts w:hint="eastAsia" w:ascii="方正小标宋简体" w:hAnsi="黑体" w:eastAsia="方正小标宋简体"/>
          <w:sz w:val="36"/>
          <w:szCs w:val="36"/>
        </w:rPr>
        <w:t>指南</w:t>
      </w:r>
    </w:p>
    <w:p w14:paraId="154C3EC0"/>
    <w:p w14:paraId="26645147">
      <w:pPr>
        <w:spacing w:before="156" w:beforeLines="50" w:after="156" w:afterLines="50" w:line="600" w:lineRule="exact"/>
        <w:ind w:firstLine="640" w:firstLineChars="200"/>
        <w:rPr>
          <w:rFonts w:hint="eastAsia"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全国教育科学规划年度项目指国家重点、一般、青年、西部项目，教育部重点、青年项目。选题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指南分为重点条目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重要方向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两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类。申报国家重点项目必须从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相应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条目中选择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自拟选题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不予受理。如确有需要，可对选题进行适当微调，但不得大幅压缩或改变研究内容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。每个选题原则上只确立1个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立项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项目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申报其他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类别项目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可以自拟选题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。</w:t>
      </w:r>
    </w:p>
    <w:p w14:paraId="6C8BEBB2">
      <w:pPr>
        <w:spacing w:before="156" w:beforeLines="50" w:after="156" w:afterLines="50" w:line="600" w:lineRule="exact"/>
        <w:rPr>
          <w:rFonts w:hint="eastAsia" w:ascii="黑体" w:hAnsi="黑体" w:eastAsia="黑体" w:cs="黑体"/>
          <w:sz w:val="32"/>
          <w:szCs w:val="32"/>
        </w:rPr>
      </w:pPr>
    </w:p>
    <w:p w14:paraId="0F5001D2">
      <w:pPr>
        <w:spacing w:before="156" w:beforeLines="50" w:after="156" w:afterLines="50" w:line="60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重点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条目</w:t>
      </w:r>
    </w:p>
    <w:p w14:paraId="052D6667">
      <w:pPr>
        <w:spacing w:before="156" w:beforeLines="50" w:after="156" w:afterLines="50" w:line="60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中国教育学建设研究系列</w:t>
      </w:r>
    </w:p>
    <w:p w14:paraId="70DDBEA9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马克思主义教育思想理论</w:t>
      </w:r>
      <w:r>
        <w:rPr>
          <w:rFonts w:hint="eastAsia" w:ascii="仿宋_GB2312" w:eastAsia="仿宋_GB2312"/>
          <w:sz w:val="32"/>
          <w:szCs w:val="32"/>
          <w:lang w:eastAsia="zh-CN"/>
        </w:rPr>
        <w:t>体系</w:t>
      </w:r>
      <w:r>
        <w:rPr>
          <w:rFonts w:hint="eastAsia" w:ascii="仿宋_GB2312" w:eastAsia="仿宋_GB2312"/>
          <w:sz w:val="32"/>
          <w:szCs w:val="32"/>
        </w:rPr>
        <w:t>研究</w:t>
      </w:r>
    </w:p>
    <w:p w14:paraId="49F01E5C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新时代教育功能与属性研究</w:t>
      </w:r>
    </w:p>
    <w:p w14:paraId="2181629A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中国教育传统的哲学阐释</w:t>
      </w:r>
    </w:p>
    <w:p w14:paraId="34838A5E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中国</w:t>
      </w:r>
      <w:r>
        <w:rPr>
          <w:rFonts w:hint="eastAsia" w:ascii="仿宋_GB2312" w:eastAsia="仿宋_GB2312"/>
          <w:sz w:val="32"/>
          <w:szCs w:val="32"/>
        </w:rPr>
        <w:t>教育公平实践的理论建构研究</w:t>
      </w:r>
    </w:p>
    <w:p w14:paraId="231E2CEC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中国</w:t>
      </w:r>
      <w:r>
        <w:rPr>
          <w:rFonts w:hint="eastAsia" w:ascii="仿宋_GB2312" w:eastAsia="仿宋_GB2312"/>
          <w:sz w:val="32"/>
          <w:szCs w:val="32"/>
        </w:rPr>
        <w:t>教育普及实践的理论建构研究</w:t>
      </w:r>
    </w:p>
    <w:p w14:paraId="50D3A747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中国数字教育实践的理论建构研究</w:t>
      </w:r>
    </w:p>
    <w:p w14:paraId="5111D9D6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教育学教学研究体系深层变革研究</w:t>
      </w:r>
    </w:p>
    <w:p w14:paraId="6FFA479F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高校</w:t>
      </w:r>
      <w:r>
        <w:rPr>
          <w:rFonts w:hint="eastAsia" w:ascii="仿宋_GB2312" w:eastAsia="仿宋_GB2312"/>
          <w:sz w:val="32"/>
          <w:szCs w:val="32"/>
        </w:rPr>
        <w:t>新型教育学院建设研究</w:t>
      </w:r>
    </w:p>
    <w:p w14:paraId="1B326509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《中国教育学建设指导意见》编制研究</w:t>
      </w:r>
    </w:p>
    <w:p w14:paraId="42D29CCD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《中国教育学论纲》教材编写研究</w:t>
      </w:r>
    </w:p>
    <w:p w14:paraId="16554E5D">
      <w:p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</w:p>
    <w:p w14:paraId="0807F6E9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教育强国建设阶段性指标与评估研究</w:t>
      </w:r>
    </w:p>
    <w:p w14:paraId="05D8A12E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0-6岁托幼一体化研究</w:t>
      </w:r>
    </w:p>
    <w:p w14:paraId="7971EF2A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适应学龄人口波动的中小学一贯制办学研究</w:t>
      </w:r>
    </w:p>
    <w:p w14:paraId="7A3A9B68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国家中小学教材质量监测</w:t>
      </w:r>
      <w:r>
        <w:rPr>
          <w:rFonts w:hint="eastAsia" w:ascii="仿宋_GB2312" w:eastAsia="仿宋_GB2312"/>
          <w:sz w:val="32"/>
          <w:szCs w:val="32"/>
          <w:lang w:eastAsia="zh-CN"/>
        </w:rPr>
        <w:t>体系</w:t>
      </w:r>
      <w:r>
        <w:rPr>
          <w:rFonts w:hint="eastAsia" w:ascii="仿宋_GB2312" w:eastAsia="仿宋_GB2312"/>
          <w:sz w:val="32"/>
          <w:szCs w:val="32"/>
        </w:rPr>
        <w:t>与评价</w:t>
      </w:r>
      <w:r>
        <w:rPr>
          <w:rFonts w:hint="eastAsia" w:ascii="仿宋_GB2312" w:eastAsia="仿宋_GB2312"/>
          <w:sz w:val="32"/>
          <w:szCs w:val="32"/>
          <w:lang w:eastAsia="zh-CN"/>
        </w:rPr>
        <w:t>机制</w:t>
      </w:r>
      <w:r>
        <w:rPr>
          <w:rFonts w:hint="eastAsia" w:ascii="仿宋_GB2312" w:eastAsia="仿宋_GB2312"/>
          <w:sz w:val="32"/>
          <w:szCs w:val="32"/>
        </w:rPr>
        <w:t>研究</w:t>
      </w:r>
    </w:p>
    <w:p w14:paraId="4A1048BA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市县结合的基础教育管理体制研究</w:t>
      </w:r>
    </w:p>
    <w:p w14:paraId="75E861B1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基础教育学制改革研究</w:t>
      </w:r>
    </w:p>
    <w:p w14:paraId="00EA9818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市域产教联合体</w:t>
      </w:r>
      <w:r>
        <w:rPr>
          <w:rFonts w:hint="eastAsia" w:ascii="仿宋_GB2312" w:eastAsia="仿宋_GB2312"/>
          <w:sz w:val="32"/>
          <w:szCs w:val="32"/>
        </w:rPr>
        <w:t>建设调查</w:t>
      </w:r>
      <w:r>
        <w:rPr>
          <w:rFonts w:ascii="仿宋_GB2312" w:eastAsia="仿宋_GB2312"/>
          <w:sz w:val="32"/>
          <w:szCs w:val="32"/>
        </w:rPr>
        <w:t>研究</w:t>
      </w:r>
    </w:p>
    <w:p w14:paraId="1F1ABF2D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全球大学生创新指数研究</w:t>
      </w:r>
    </w:p>
    <w:p w14:paraId="55E2C2A2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扩大优质本科教育资源研究</w:t>
      </w:r>
    </w:p>
    <w:p w14:paraId="4989C650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博士研究生教育全球竞争力比较研究</w:t>
      </w:r>
    </w:p>
    <w:p w14:paraId="5CFADA3F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孤独症群体全生命周期培养体系构建</w:t>
      </w:r>
      <w:r>
        <w:rPr>
          <w:rFonts w:hint="eastAsia" w:ascii="仿宋_GB2312" w:eastAsia="仿宋_GB2312"/>
          <w:sz w:val="32"/>
          <w:szCs w:val="32"/>
          <w:lang w:eastAsia="zh-CN"/>
        </w:rPr>
        <w:t>和标准</w:t>
      </w:r>
      <w:r>
        <w:rPr>
          <w:rFonts w:hint="eastAsia" w:ascii="仿宋_GB2312" w:eastAsia="仿宋_GB2312"/>
          <w:sz w:val="32"/>
          <w:szCs w:val="32"/>
        </w:rPr>
        <w:t>研究</w:t>
      </w:r>
    </w:p>
    <w:p w14:paraId="2F1CD3F4"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全国学生心理健康监测体系研究</w:t>
      </w:r>
    </w:p>
    <w:p w14:paraId="6CDB3F63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健康学校建设指标体系研究</w:t>
      </w:r>
    </w:p>
    <w:p w14:paraId="77B34735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综合性大学毕业入职教师职业发展跟踪研究</w:t>
      </w:r>
    </w:p>
    <w:p w14:paraId="48758817"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国家智慧教育公共服务平台应用示范标准研究</w:t>
      </w:r>
    </w:p>
    <w:p w14:paraId="535EF87C">
      <w:pPr>
        <w:pStyle w:val="2"/>
      </w:pPr>
    </w:p>
    <w:p w14:paraId="6EE62426">
      <w:pPr>
        <w:widowControl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重要方向</w:t>
      </w:r>
    </w:p>
    <w:p w14:paraId="4A270865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教育与人口双向影响研究</w:t>
      </w:r>
    </w:p>
    <w:p w14:paraId="54803A2E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高质量教育体系研究</w:t>
      </w:r>
    </w:p>
    <w:p w14:paraId="209630A5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拔尖创新人才一体化培养研究</w:t>
      </w:r>
    </w:p>
    <w:p w14:paraId="1AC18935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重大战略区域教育现代化研究</w:t>
      </w:r>
    </w:p>
    <w:p w14:paraId="6564E380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教育扩大中等收入群体机制研究</w:t>
      </w:r>
    </w:p>
    <w:p w14:paraId="739EBA68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教育对经济社会发展贡献研究</w:t>
      </w:r>
    </w:p>
    <w:p w14:paraId="29DDD08A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区域整体发展素质教育研究</w:t>
      </w:r>
    </w:p>
    <w:p w14:paraId="4292C62C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港澳教育融入教育强国建设研究</w:t>
      </w:r>
    </w:p>
    <w:p w14:paraId="58293A78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人口变动下教育标准调整研究</w:t>
      </w:r>
    </w:p>
    <w:p w14:paraId="3C2F51E8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教育法典编纂研究</w:t>
      </w:r>
    </w:p>
    <w:p w14:paraId="4F9F25CB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基于文化自信的教育自信研究</w:t>
      </w:r>
    </w:p>
    <w:p w14:paraId="28F85E84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新时代教育实践经验理论建构研究</w:t>
      </w:r>
    </w:p>
    <w:p w14:paraId="36952106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新中国成立75周年教育的进步观研究</w:t>
      </w:r>
    </w:p>
    <w:p w14:paraId="212D8743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社会的教育观念史研究</w:t>
      </w:r>
    </w:p>
    <w:p w14:paraId="0917B619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人工智能时代核心素养导向的基础教育课程改革研究</w:t>
      </w:r>
    </w:p>
    <w:p w14:paraId="18096C83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“三科”教材使用情况调查研究</w:t>
      </w:r>
    </w:p>
    <w:p w14:paraId="3C7B38B0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数字教材研究</w:t>
      </w:r>
    </w:p>
    <w:p w14:paraId="4921F71A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苏区红色教材收集整理研究</w:t>
      </w:r>
    </w:p>
    <w:p w14:paraId="1173DB75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学龄人口变动背景下“小班化”教学研究</w:t>
      </w:r>
    </w:p>
    <w:p w14:paraId="16CDCEDD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学区化集团化办学评估研究</w:t>
      </w:r>
    </w:p>
    <w:p w14:paraId="0889A60D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多子女同校就读（长幼随学）实践调查研究</w:t>
      </w:r>
    </w:p>
    <w:p w14:paraId="4D8FD02F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普通高中学生素质素养监测研究</w:t>
      </w:r>
    </w:p>
    <w:p w14:paraId="08B4EB3E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数字化时代中小学科学教育新特征研究</w:t>
      </w:r>
    </w:p>
    <w:p w14:paraId="58287E12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中小学生科学素养评价研究</w:t>
      </w:r>
    </w:p>
    <w:p w14:paraId="45531916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学校体育改革路径研究</w:t>
      </w:r>
    </w:p>
    <w:p w14:paraId="300FCED7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学校美育评价体系建设研究</w:t>
      </w:r>
    </w:p>
    <w:p w14:paraId="0BD84678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劳动教育内容与实施国际比较研究</w:t>
      </w:r>
    </w:p>
    <w:p w14:paraId="2DC84EA4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新时代教研体系建设研究</w:t>
      </w:r>
    </w:p>
    <w:p w14:paraId="1539DE3A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新型工业化背景下行业产教融合共同体推进路径研究</w:t>
      </w:r>
    </w:p>
    <w:p w14:paraId="31ED1E08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职业教育数字化转型升级研究</w:t>
      </w:r>
    </w:p>
    <w:p w14:paraId="7C5CB6F4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面向2035年高等教育布局结构研究</w:t>
      </w:r>
    </w:p>
    <w:p w14:paraId="5C453C7F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部省合建高校振兴中西部高等教育研究</w:t>
      </w:r>
    </w:p>
    <w:p w14:paraId="31942830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地方高校服务区域高质量发展研究</w:t>
      </w:r>
    </w:p>
    <w:p w14:paraId="1891044C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新型研究型大学研究</w:t>
      </w:r>
    </w:p>
    <w:p w14:paraId="67358AC8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第二轮“双一流”建设绩效评价研究</w:t>
      </w:r>
    </w:p>
    <w:p w14:paraId="2ECF52BE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大学生学术思维能力培育研究</w:t>
      </w:r>
    </w:p>
    <w:p w14:paraId="1BD47843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高校战略紧缺和新兴交叉学科建设研究</w:t>
      </w:r>
    </w:p>
    <w:p w14:paraId="6C2DA933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高校提高人才自主培养质量的课程体系建设研究</w:t>
      </w:r>
    </w:p>
    <w:p w14:paraId="3F845719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涉外法治人才培养研究</w:t>
      </w:r>
    </w:p>
    <w:p w14:paraId="14CCAD36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公费师范生本研衔接培养研究</w:t>
      </w:r>
    </w:p>
    <w:p w14:paraId="12D5BC7D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师范院校核心办学指标监测研究</w:t>
      </w:r>
    </w:p>
    <w:p w14:paraId="06DBC3D2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专业学位研究生培养质量监测研究</w:t>
      </w:r>
    </w:p>
    <w:p w14:paraId="7D7A880D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工程硕博士培养模式改革研究</w:t>
      </w:r>
    </w:p>
    <w:p w14:paraId="013EBA60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大中小学铸牢中华民族共同体意识教育一体化研究</w:t>
      </w:r>
    </w:p>
    <w:p w14:paraId="26F250BF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民族教育理论重构研究</w:t>
      </w:r>
    </w:p>
    <w:p w14:paraId="11FEE5B9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民族地区教育事业发展调查研究  </w:t>
      </w:r>
    </w:p>
    <w:p w14:paraId="5A7B01C5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面向民族地区普通话推广的语言学习研究</w:t>
      </w:r>
    </w:p>
    <w:p w14:paraId="0C88B966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总体国家安全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观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视域下边境教育发展研究</w:t>
      </w:r>
    </w:p>
    <w:p w14:paraId="66B1402A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当代中国教育家群像研究</w:t>
      </w:r>
    </w:p>
    <w:p w14:paraId="2A9216C4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教育家精神课程教材资源开发研究</w:t>
      </w:r>
    </w:p>
    <w:p w14:paraId="30F9F716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教师节40年叙事研究</w:t>
      </w:r>
    </w:p>
    <w:p w14:paraId="66CDCD6C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人机复合教师研究</w:t>
      </w:r>
    </w:p>
    <w:p w14:paraId="760484C9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Z世代班主任辅导员工作研究</w:t>
      </w:r>
    </w:p>
    <w:p w14:paraId="5B0AEC9C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中小学教师非教育教学负担治理研究</w:t>
      </w:r>
    </w:p>
    <w:p w14:paraId="73452A8F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心理健康教师专业标准研究</w:t>
      </w:r>
    </w:p>
    <w:p w14:paraId="0B06D87D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高校文科师资队伍现状调查研究</w:t>
      </w:r>
    </w:p>
    <w:p w14:paraId="1B65040E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高校思政课教师教育能力评价研究</w:t>
      </w:r>
    </w:p>
    <w:p w14:paraId="5F2AB222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教育收费政策体系研究</w:t>
      </w:r>
    </w:p>
    <w:p w14:paraId="4057A830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学校、社会、数字三维教育空间融合研究</w:t>
      </w:r>
    </w:p>
    <w:p w14:paraId="284611DF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脑科学的教育应用研究</w:t>
      </w:r>
    </w:p>
    <w:p w14:paraId="398A477A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大语言模型教育应用研究</w:t>
      </w:r>
    </w:p>
    <w:p w14:paraId="65E40F63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数字人文人才培养研究</w:t>
      </w:r>
    </w:p>
    <w:p w14:paraId="1924FCF6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中小学人工智能伦理教育研究</w:t>
      </w:r>
    </w:p>
    <w:p w14:paraId="575F32CD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大学生学习过程数字化建模与评估研究</w:t>
      </w:r>
    </w:p>
    <w:p w14:paraId="5C0C7708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数智赋能高校评估新范式研究</w:t>
      </w:r>
    </w:p>
    <w:p w14:paraId="5EAB20D6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基于数字基座的学习型社会建设研究</w:t>
      </w:r>
    </w:p>
    <w:p w14:paraId="173D4F8B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教育数字化转型中学习科学理论创新研究</w:t>
      </w:r>
    </w:p>
    <w:p w14:paraId="704C2EF8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数字教育中的意识形态安全风险及应对研究</w:t>
      </w:r>
    </w:p>
    <w:p w14:paraId="63EA79E3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数字教育立法研究</w:t>
      </w:r>
    </w:p>
    <w:p w14:paraId="2FB3D8BC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国际中文教育专业建设研究</w:t>
      </w:r>
    </w:p>
    <w:p w14:paraId="0334204E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语言国情国力调查研究</w:t>
      </w:r>
    </w:p>
    <w:p w14:paraId="6E8CAE5A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教育制度型开放研究</w:t>
      </w:r>
    </w:p>
    <w:p w14:paraId="461C6DD7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世界主要国家外语教育政策研究</w:t>
      </w:r>
    </w:p>
    <w:p w14:paraId="361C7996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一带一路国家教育合作研究</w:t>
      </w:r>
    </w:p>
    <w:p w14:paraId="5D5EDA19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国际教育援助实施机制研究</w:t>
      </w:r>
    </w:p>
    <w:p w14:paraId="41D589B1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中国高校境外办学研究</w:t>
      </w:r>
    </w:p>
    <w:p w14:paraId="46AEAFD2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来华留学本科教育评价标准研究</w:t>
      </w:r>
    </w:p>
    <w:p w14:paraId="5B023E90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俄罗斯教育改革研究</w:t>
      </w:r>
    </w:p>
    <w:p w14:paraId="58E177DC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联合国教科文组织STEM一类中心建设研究</w:t>
      </w:r>
    </w:p>
    <w:p w14:paraId="6CC3EB0C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联合国2030年可持续发展议程教育目标（SDG4）中国进展监测研究</w:t>
      </w:r>
    </w:p>
    <w:p w14:paraId="3CDEF12A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新中国成立75周年学生资助档案文献整理研究</w:t>
      </w:r>
    </w:p>
    <w:p w14:paraId="2C35CE56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新中国成立75周年教育理论刊物发展研究</w:t>
      </w:r>
    </w:p>
    <w:p w14:paraId="7BB6B81E"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经典教育文本研究</w:t>
      </w:r>
    </w:p>
    <w:p w14:paraId="141D4941">
      <w:p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</w:p>
    <w:p w14:paraId="25432995">
      <w:pPr>
        <w:numPr>
          <w:ilvl w:val="0"/>
          <w:numId w:val="0"/>
        </w:numPr>
        <w:rPr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D5252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DCF9D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DCF9D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D4C90"/>
    <w:multiLevelType w:val="singleLevel"/>
    <w:tmpl w:val="59ED4C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60DEDAB3"/>
    <w:multiLevelType w:val="singleLevel"/>
    <w:tmpl w:val="60DEDA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wZDI0ODAxODY5MzM4ZjBlMzc2OGZkZTYzMzNhMjEifQ=="/>
  </w:docVars>
  <w:rsids>
    <w:rsidRoot w:val="1C437727"/>
    <w:rsid w:val="0136732D"/>
    <w:rsid w:val="0187402D"/>
    <w:rsid w:val="024261A6"/>
    <w:rsid w:val="034E4899"/>
    <w:rsid w:val="05DE61E6"/>
    <w:rsid w:val="0DE81D45"/>
    <w:rsid w:val="0EB86D02"/>
    <w:rsid w:val="116B5493"/>
    <w:rsid w:val="123553DF"/>
    <w:rsid w:val="12687B96"/>
    <w:rsid w:val="133004EB"/>
    <w:rsid w:val="141904B5"/>
    <w:rsid w:val="142259AD"/>
    <w:rsid w:val="150B73C1"/>
    <w:rsid w:val="15C56A7A"/>
    <w:rsid w:val="15DA2304"/>
    <w:rsid w:val="197F2511"/>
    <w:rsid w:val="1B55324D"/>
    <w:rsid w:val="1C437727"/>
    <w:rsid w:val="1D6B6159"/>
    <w:rsid w:val="1E5A3411"/>
    <w:rsid w:val="2684130D"/>
    <w:rsid w:val="26CE3538"/>
    <w:rsid w:val="2A336250"/>
    <w:rsid w:val="2C3B13EC"/>
    <w:rsid w:val="2E43476A"/>
    <w:rsid w:val="30AE4883"/>
    <w:rsid w:val="32207ED7"/>
    <w:rsid w:val="32805DAB"/>
    <w:rsid w:val="33266952"/>
    <w:rsid w:val="34270BD4"/>
    <w:rsid w:val="347831DE"/>
    <w:rsid w:val="35281D65"/>
    <w:rsid w:val="3632560E"/>
    <w:rsid w:val="3A617AD4"/>
    <w:rsid w:val="3AD1231B"/>
    <w:rsid w:val="3B2319C9"/>
    <w:rsid w:val="3B5A188F"/>
    <w:rsid w:val="3E5A656F"/>
    <w:rsid w:val="425E2DCE"/>
    <w:rsid w:val="42B61B65"/>
    <w:rsid w:val="47D95B3E"/>
    <w:rsid w:val="49F70BF1"/>
    <w:rsid w:val="4C583BC9"/>
    <w:rsid w:val="4D422183"/>
    <w:rsid w:val="4EED611E"/>
    <w:rsid w:val="522E717A"/>
    <w:rsid w:val="53DD2C05"/>
    <w:rsid w:val="54624EB9"/>
    <w:rsid w:val="59C52172"/>
    <w:rsid w:val="5A0C7DA1"/>
    <w:rsid w:val="5A44753A"/>
    <w:rsid w:val="5D9D624A"/>
    <w:rsid w:val="5E8C325E"/>
    <w:rsid w:val="5ED846F5"/>
    <w:rsid w:val="5F2B6F1B"/>
    <w:rsid w:val="5FF23595"/>
    <w:rsid w:val="619B1B56"/>
    <w:rsid w:val="61F761CE"/>
    <w:rsid w:val="655D514B"/>
    <w:rsid w:val="68540356"/>
    <w:rsid w:val="68A41BAB"/>
    <w:rsid w:val="6A585D0E"/>
    <w:rsid w:val="74B84955"/>
    <w:rsid w:val="75765B5E"/>
    <w:rsid w:val="75B3511C"/>
    <w:rsid w:val="77FA5D85"/>
    <w:rsid w:val="78C0202A"/>
    <w:rsid w:val="7AA9783C"/>
    <w:rsid w:val="7BCD518A"/>
    <w:rsid w:val="7FC5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1696</Words>
  <Characters>1717</Characters>
  <Lines>0</Lines>
  <Paragraphs>0</Paragraphs>
  <TotalTime>0</TotalTime>
  <ScaleCrop>false</ScaleCrop>
  <LinksUpToDate>false</LinksUpToDate>
  <CharactersWithSpaces>1719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2024-04-07T01:11:00Z</dcterms:created>
  <dc:creator>初见</dc:creator>
  <cp:lastModifiedBy>蚊子狮子</cp:lastModifiedBy>
  <cp:lastPrinted>2024-04-24T03:21:00Z</cp:lastPrinted>
  <dcterms:modified xsi:type="dcterms:W3CDTF">2026-03-26T10:11:34Z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FF97F309D41D45A18C1AF5BE535DBA39_13</vt:lpwstr>
  </property>
  <property fmtid="{D5CDD505-2E9C-101B-9397-08002B2CF9AE}" pid="4" name="KSOTemplateDocerSaveRecord">
    <vt:lpwstr>eyJoZGlkIjoiZDdmNzkzZjBhODBjNzAxY2MzZTU1MjUyZGQzMjM4NjMiLCJ1c2VySWQiOiIzNzg3NjA1OTgifQ==</vt:lpwstr>
  </property>
</Properties>
</file>